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Roboto Slab" w:cs="Roboto Slab" w:eastAsia="Roboto Slab" w:hAnsi="Roboto Slab"/>
          <w:color w:val="00006b"/>
          <w:sz w:val="26"/>
          <w:szCs w:val="26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00006b"/>
          <w:sz w:val="26"/>
          <w:szCs w:val="26"/>
          <w:highlight w:val="yellow"/>
          <w:rtl w:val="0"/>
        </w:rPr>
        <w:t xml:space="preserve">[Fund name]</w:t>
      </w:r>
      <w:r w:rsidDel="00000000" w:rsidR="00000000" w:rsidRPr="00000000">
        <w:rPr>
          <w:rFonts w:ascii="Roboto Slab" w:cs="Roboto Slab" w:eastAsia="Roboto Slab" w:hAnsi="Roboto Slab"/>
          <w:b w:val="1"/>
          <w:color w:val="00006b"/>
          <w:sz w:val="26"/>
          <w:szCs w:val="26"/>
          <w:rtl w:val="0"/>
        </w:rPr>
        <w:t xml:space="preserve">: Judging 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Inter" w:cs="Inter" w:eastAsia="Inter" w:hAnsi="Inter"/>
          <w:highlight w:val="yellow"/>
        </w:rPr>
      </w:pPr>
      <w:r w:rsidDel="00000000" w:rsidR="00000000" w:rsidRPr="00000000">
        <w:rPr>
          <w:rFonts w:ascii="Inter" w:cs="Inter" w:eastAsia="Inter" w:hAnsi="Inter"/>
          <w:highlight w:val="yellow"/>
          <w:rtl w:val="0"/>
        </w:rPr>
        <w:t xml:space="preserve">[Fund introduction / description / purpose]</w:t>
      </w:r>
    </w:p>
    <w:p w:rsidR="00000000" w:rsidDel="00000000" w:rsidP="00000000" w:rsidRDefault="00000000" w:rsidRPr="00000000" w14:paraId="00000004">
      <w:pPr>
        <w:pageBreakBefore w:val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Roboto Slab" w:cs="Roboto Slab" w:eastAsia="Roboto Slab" w:hAnsi="Roboto Slab"/>
          <w:b w:val="1"/>
          <w:color w:val="6e6eff"/>
          <w:sz w:val="24"/>
          <w:szCs w:val="24"/>
          <w:u w:val="single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6e6eff"/>
          <w:sz w:val="24"/>
          <w:szCs w:val="24"/>
          <w:u w:val="single"/>
          <w:rtl w:val="0"/>
        </w:rPr>
        <w:t xml:space="preserve">Key information</w:t>
      </w:r>
    </w:p>
    <w:p w:rsidR="00000000" w:rsidDel="00000000" w:rsidP="00000000" w:rsidRDefault="00000000" w:rsidRPr="00000000" w14:paraId="00000006">
      <w:pPr>
        <w:pageBreakBefore w:val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Inter" w:cs="Inter" w:eastAsia="Inter" w:hAnsi="Inter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Judging panel date</w:t>
      </w:r>
      <w:r w:rsidDel="00000000" w:rsidR="00000000" w:rsidRPr="00000000">
        <w:rPr>
          <w:rFonts w:ascii="Inter" w:cs="Inter" w:eastAsia="Inter" w:hAnsi="Inter"/>
          <w:rtl w:val="0"/>
        </w:rPr>
        <w:t xml:space="preserve">:</w:t>
      </w:r>
      <w:r w:rsidDel="00000000" w:rsidR="00000000" w:rsidRPr="00000000">
        <w:rPr>
          <w:rFonts w:ascii="Inter" w:cs="Inter" w:eastAsia="Inter" w:hAnsi="Inter"/>
          <w:highlight w:val="yellow"/>
          <w:rtl w:val="0"/>
        </w:rPr>
        <w:t xml:space="preserve">[dd/mm/yyyy]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Inter" w:cs="Inter" w:eastAsia="Inter" w:hAnsi="Inter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Attendees</w:t>
      </w:r>
      <w:r w:rsidDel="00000000" w:rsidR="00000000" w:rsidRPr="00000000">
        <w:rPr>
          <w:rFonts w:ascii="Inter" w:cs="Inter" w:eastAsia="Inter" w:hAnsi="Inter"/>
          <w:rtl w:val="0"/>
        </w:rPr>
        <w:t xml:space="preserve">:</w:t>
      </w:r>
      <w:r w:rsidDel="00000000" w:rsidR="00000000" w:rsidRPr="00000000">
        <w:rPr>
          <w:rFonts w:ascii="Inter" w:cs="Inter" w:eastAsia="Inter" w:hAnsi="Inter"/>
          <w:highlight w:val="yellow"/>
          <w:rtl w:val="0"/>
        </w:rPr>
        <w:t xml:space="preserve"> [XXX, XXX, XXX, XXX]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Inter" w:cs="Inter" w:eastAsia="Inter" w:hAnsi="Inter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Total funding available</w:t>
      </w:r>
      <w:r w:rsidDel="00000000" w:rsidR="00000000" w:rsidRPr="00000000">
        <w:rPr>
          <w:rFonts w:ascii="Inter" w:cs="Inter" w:eastAsia="Inter" w:hAnsi="Inter"/>
          <w:rtl w:val="0"/>
        </w:rPr>
        <w:t xml:space="preserve">: </w:t>
      </w:r>
      <w:r w:rsidDel="00000000" w:rsidR="00000000" w:rsidRPr="00000000">
        <w:rPr>
          <w:rFonts w:ascii="Inter" w:cs="Inter" w:eastAsia="Inter" w:hAnsi="Inter"/>
          <w:highlight w:val="yellow"/>
          <w:rtl w:val="0"/>
        </w:rPr>
        <w:t xml:space="preserve">[Fund total value], [max individual grant value]</w:t>
      </w:r>
    </w:p>
    <w:p w:rsidR="00000000" w:rsidDel="00000000" w:rsidP="00000000" w:rsidRDefault="00000000" w:rsidRPr="00000000" w14:paraId="0000000A">
      <w:pPr>
        <w:pageBreakBefore w:val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You will find key information about the shortlisted projects and organisations by clicking on the URLs below. Please take a look and make a note of your favourite projects! We will share additional information (delivery plan, budget breakdown, expected impact) at the judging panel, and select the winning projects together.</w:t>
      </w:r>
    </w:p>
    <w:p w:rsidR="00000000" w:rsidDel="00000000" w:rsidP="00000000" w:rsidRDefault="00000000" w:rsidRPr="00000000" w14:paraId="0000000C">
      <w:pPr>
        <w:pageBreakBefore w:val="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400"/>
        <w:gridCol w:w="1275"/>
        <w:gridCol w:w="3195"/>
        <w:tblGridChange w:id="0">
          <w:tblGrid>
            <w:gridCol w:w="2430"/>
            <w:gridCol w:w="2400"/>
            <w:gridCol w:w="1275"/>
            <w:gridCol w:w="3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6e6eff" w:space="0" w:sz="8" w:val="single"/>
              <w:right w:color="ffffff" w:space="0" w:sz="8" w:val="single"/>
            </w:tcBorders>
            <w:shd w:fill="6e6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ffffff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rtl w:val="0"/>
              </w:rPr>
              <w:t xml:space="preserve">Project name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6eff" w:space="0" w:sz="8" w:val="single"/>
              <w:right w:color="ffffff" w:space="0" w:sz="8" w:val="single"/>
            </w:tcBorders>
            <w:shd w:fill="6e6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ffffff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rtl w:val="0"/>
              </w:rPr>
              <w:t xml:space="preserve">Organisation name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6eff" w:space="0" w:sz="8" w:val="single"/>
              <w:right w:color="ffffff" w:space="0" w:sz="8" w:val="single"/>
            </w:tcBorders>
            <w:shd w:fill="6e6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ffffff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rtl w:val="0"/>
              </w:rPr>
              <w:t xml:space="preserve">Funding request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6eff" w:space="0" w:sz="8" w:val="single"/>
              <w:right w:color="ffffff" w:space="0" w:sz="8" w:val="single"/>
            </w:tcBorders>
            <w:shd w:fill="6e6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Slab" w:cs="Roboto Slab" w:eastAsia="Roboto Slab" w:hAnsi="Roboto Slab"/>
                <w:b w:val="1"/>
                <w:color w:val="ffffff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color w:val="ffffff"/>
                <w:rtl w:val="0"/>
              </w:rPr>
              <w:t xml:space="preserve">Project page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Project X</w:t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Organisation 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(Optional: </w:t>
            </w:r>
            <w:r w:rsidDel="00000000" w:rsidR="00000000" w:rsidRPr="00000000">
              <w:rPr>
                <w:rFonts w:ascii="Inter" w:cs="Inter" w:eastAsia="Inter" w:hAnsi="Inter"/>
                <w:i w:val="1"/>
                <w:color w:val="6e6eff"/>
                <w:sz w:val="20"/>
                <w:szCs w:val="20"/>
                <w:u w:val="single"/>
                <w:rtl w:val="0"/>
              </w:rPr>
              <w:t xml:space="preserve">link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 to organisation profile)</w:t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£X,XXX</w:t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[</w:t>
            </w:r>
            <w:r w:rsidDel="00000000" w:rsidR="00000000" w:rsidRPr="00000000">
              <w:rPr>
                <w:rFonts w:ascii="Inter" w:cs="Inter" w:eastAsia="Inter" w:hAnsi="Inter"/>
                <w:color w:val="6e6eff"/>
                <w:u w:val="single"/>
                <w:rtl w:val="0"/>
              </w:rPr>
              <w:t xml:space="preserve">link to project page</w:t>
            </w: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25" w:hRule="atLeast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25" w:hRule="atLeast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25" w:hRule="atLeast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25" w:hRule="atLeast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25" w:hRule="atLeast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e6eff" w:space="0" w:sz="8" w:val="single"/>
              <w:left w:color="6e6eff" w:space="0" w:sz="8" w:val="single"/>
              <w:bottom w:color="6e6eff" w:space="0" w:sz="8" w:val="single"/>
              <w:right w:color="6e6e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Inter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jc w:val="center"/>
      <w:rPr>
        <w:rFonts w:ascii="Inter" w:cs="Inter" w:eastAsia="Inter" w:hAnsi="Inter"/>
        <w:highlight w:val="yellow"/>
      </w:rPr>
    </w:pPr>
    <w:r w:rsidDel="00000000" w:rsidR="00000000" w:rsidRPr="00000000">
      <w:rPr>
        <w:rFonts w:ascii="Inter" w:cs="Inter" w:eastAsia="Inter" w:hAnsi="Inter"/>
        <w:highlight w:val="yellow"/>
        <w:rtl w:val="0"/>
      </w:rPr>
      <w:t xml:space="preserve">[Funder logo]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5524500</wp:posOffset>
          </wp:positionH>
          <wp:positionV relativeFrom="paragraph">
            <wp:posOffset>-85724</wp:posOffset>
          </wp:positionV>
          <wp:extent cx="419100" cy="4191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rPr>
        <w:rFonts w:ascii="Inter" w:cs="Inter" w:eastAsia="Inter" w:hAnsi="Inter"/>
        <w:highlight w:val="yellow"/>
      </w:rPr>
    </w:pPr>
    <w:r w:rsidDel="00000000" w:rsidR="00000000" w:rsidRPr="00000000">
      <w:rPr>
        <w:rFonts w:ascii="Inter" w:cs="Inter" w:eastAsia="Inter" w:hAnsi="Inter"/>
        <w:highlight w:val="yellow"/>
        <w:rtl w:val="0"/>
      </w:rPr>
      <w:t xml:space="preserve">[Funder logo]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-238124</wp:posOffset>
          </wp:positionV>
          <wp:extent cx="1760304" cy="56197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0304" cy="561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Inter-regular.ttf"/><Relationship Id="rId4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